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5706" w14:textId="7F34167F" w:rsidR="006402D7" w:rsidRDefault="006402D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D1F1F8A" w14:textId="77777777" w:rsidR="00526EB4" w:rsidRDefault="00526EB4" w:rsidP="00526EB4">
      <w:pPr>
        <w:jc w:val="center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                                                                      </w:t>
      </w:r>
    </w:p>
    <w:p w14:paraId="1A28456E" w14:textId="7C5F53C8" w:rsidR="00526EB4" w:rsidRDefault="00526EB4" w:rsidP="00526EB4">
      <w:pPr>
        <w:jc w:val="center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              Приложение № 2</w:t>
      </w:r>
    </w:p>
    <w:p w14:paraId="15FC508D" w14:textId="187B2994" w:rsidR="00526EB4" w:rsidRDefault="00526EB4" w:rsidP="00526EB4">
      <w:pPr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к Договору на оказание охранных услуг </w:t>
      </w:r>
    </w:p>
    <w:p w14:paraId="100316DA" w14:textId="77777777" w:rsidR="00526EB4" w:rsidRDefault="00526EB4" w:rsidP="00526EB4">
      <w:pPr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                                    </w:t>
      </w:r>
    </w:p>
    <w:p w14:paraId="0BAAF590" w14:textId="3013AA40" w:rsidR="00526EB4" w:rsidRDefault="00526EB4" w:rsidP="00526EB4">
      <w:pPr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№_______________________________</w:t>
      </w:r>
    </w:p>
    <w:p w14:paraId="466A8FD3" w14:textId="77777777" w:rsidR="00526EB4" w:rsidRDefault="00526EB4" w:rsidP="00526EB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</w:p>
    <w:p w14:paraId="389B3B9A" w14:textId="48E9D4F7" w:rsidR="00526EB4" w:rsidRDefault="00526EB4" w:rsidP="00526EB4">
      <w:pPr>
        <w:rPr>
          <w:rFonts w:ascii="Tahoma" w:hAnsi="Tahoma" w:cs="Tahoma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</w:t>
      </w:r>
      <w:r>
        <w:rPr>
          <w:rFonts w:ascii="Tahoma" w:hAnsi="Tahoma" w:cs="Tahoma"/>
          <w:i/>
        </w:rPr>
        <w:t>от _________________________________</w:t>
      </w:r>
    </w:p>
    <w:p w14:paraId="0C4FFE1A" w14:textId="73D3D793" w:rsidR="00526EB4" w:rsidRDefault="00526EB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1022215" w14:textId="69E246E2" w:rsidR="00526EB4" w:rsidRDefault="00526EB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8C64257" w14:textId="77777777" w:rsidR="00526EB4" w:rsidRPr="004C532D" w:rsidRDefault="00526EB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BBF85E5" w14:textId="460E65DF" w:rsidR="002B120B" w:rsidRDefault="009B0B63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C532D">
        <w:rPr>
          <w:rFonts w:ascii="Times New Roman" w:eastAsia="Times New Roman" w:hAnsi="Times New Roman" w:cs="Times New Roman"/>
          <w:b/>
        </w:rPr>
        <w:t>ТЕХНИЧЕСКОЕ ЗАДАНИЕ</w:t>
      </w:r>
    </w:p>
    <w:p w14:paraId="3166F806" w14:textId="77777777" w:rsidR="00340570" w:rsidRPr="004C532D" w:rsidRDefault="00340570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8678AF2" w14:textId="50CD85DE" w:rsidR="002B120B" w:rsidRPr="004C532D" w:rsidRDefault="00340570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t xml:space="preserve">  Оказание услуг по физической охране объектов Кировского филиала АО "ЭнергосбыТ Плюс"</w:t>
      </w:r>
    </w:p>
    <w:p w14:paraId="360FE240" w14:textId="77777777" w:rsidR="005D3937" w:rsidRPr="004C532D" w:rsidRDefault="005D393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15CD4401" w14:textId="77777777" w:rsidR="00DB63FA" w:rsidRPr="004C532D" w:rsidRDefault="00DB63FA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DAC8660" w14:textId="77777777" w:rsidR="002802E4" w:rsidRPr="004C532D" w:rsidRDefault="002802E4" w:rsidP="00077282">
      <w:pPr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ad"/>
        <w:tblW w:w="9776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2707DA" w:rsidRPr="004C532D" w14:paraId="5ADA08E2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</w:t>
            </w:r>
          </w:p>
          <w:p w14:paraId="422A6929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2707DA" w:rsidRPr="004C532D" w14:paraId="3D4581C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Наименование услуги</w:t>
            </w:r>
          </w:p>
          <w:p w14:paraId="7C719081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A34" w14:textId="146E0A95" w:rsidR="002707DA" w:rsidRPr="004C532D" w:rsidRDefault="002707DA" w:rsidP="00C30459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Оказание услуг по охране зданий, сооружений, административной территории, обеспечению контроля выноса (вывоза), ввоза (вывоза) материальных ценностей с территории объекта, осуществление контрольно-пропускного режима на</w:t>
            </w:r>
            <w:r w:rsidR="00C30459">
              <w:rPr>
                <w:rFonts w:ascii="Times New Roman" w:hAnsi="Times New Roman" w:cs="Times New Roman"/>
              </w:rPr>
              <w:t xml:space="preserve"> охраняемой территории объектов Кировского</w:t>
            </w:r>
            <w:r w:rsidRPr="004C532D">
              <w:rPr>
                <w:rFonts w:ascii="Times New Roman" w:hAnsi="Times New Roman" w:cs="Times New Roman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2707DA" w:rsidRPr="004C532D" w14:paraId="22BE0B0D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79372963" w:rsidR="002707DA" w:rsidRPr="004C532D" w:rsidRDefault="002707DA" w:rsidP="00273E86">
            <w:pPr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Объекты </w:t>
            </w:r>
            <w:r w:rsidR="00A43BC7">
              <w:rPr>
                <w:rFonts w:ascii="Times New Roman" w:hAnsi="Times New Roman" w:cs="Times New Roman"/>
              </w:rPr>
              <w:t>Кировского</w:t>
            </w:r>
            <w:r w:rsidRPr="004C532D">
              <w:rPr>
                <w:rFonts w:ascii="Times New Roman" w:hAnsi="Times New Roman" w:cs="Times New Roman"/>
              </w:rPr>
              <w:t xml:space="preserve"> филиала АО «ЭнергосбыТ Плюс», согласно </w:t>
            </w:r>
            <w:r w:rsidR="00DC3FBD">
              <w:rPr>
                <w:rFonts w:ascii="Times New Roman" w:hAnsi="Times New Roman" w:cs="Times New Roman"/>
              </w:rPr>
              <w:t>П</w:t>
            </w:r>
            <w:r w:rsidR="00A43BC7">
              <w:rPr>
                <w:rFonts w:ascii="Times New Roman" w:hAnsi="Times New Roman" w:cs="Times New Roman"/>
              </w:rPr>
              <w:t xml:space="preserve">риложения № </w:t>
            </w:r>
            <w:r w:rsidR="00273E86">
              <w:rPr>
                <w:rFonts w:ascii="Times New Roman" w:hAnsi="Times New Roman" w:cs="Times New Roman"/>
              </w:rPr>
              <w:t>2.1</w:t>
            </w:r>
            <w:r w:rsidRPr="004C532D"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br/>
            </w:r>
            <w:r w:rsidR="00A43BC7">
              <w:rPr>
                <w:rFonts w:ascii="Times New Roman" w:hAnsi="Times New Roman" w:cs="Times New Roman"/>
              </w:rPr>
              <w:t>к</w:t>
            </w:r>
            <w:r w:rsidRPr="004C532D">
              <w:rPr>
                <w:rFonts w:ascii="Times New Roman" w:hAnsi="Times New Roman" w:cs="Times New Roman"/>
              </w:rPr>
              <w:t xml:space="preserve"> </w:t>
            </w:r>
            <w:r w:rsidR="00273E86">
              <w:rPr>
                <w:rFonts w:ascii="Times New Roman" w:hAnsi="Times New Roman" w:cs="Times New Roman"/>
              </w:rPr>
              <w:t>Договору</w:t>
            </w:r>
            <w:r w:rsidRPr="004C532D">
              <w:rPr>
                <w:rFonts w:ascii="Times New Roman" w:hAnsi="Times New Roman" w:cs="Times New Roman"/>
              </w:rPr>
              <w:t>.</w:t>
            </w:r>
          </w:p>
        </w:tc>
      </w:tr>
      <w:tr w:rsidR="002707DA" w:rsidRPr="004C532D" w14:paraId="5B6C9504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64125F0E" w:rsidR="002707DA" w:rsidRPr="004C532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Начало </w:t>
            </w:r>
            <w:r w:rsidR="00C71369" w:rsidRPr="004C532D">
              <w:rPr>
                <w:rFonts w:ascii="Times New Roman" w:hAnsi="Times New Roman" w:cs="Times New Roman"/>
              </w:rPr>
              <w:t>оказания услуг: 0</w:t>
            </w:r>
            <w:r w:rsidR="000E2C70" w:rsidRPr="004C532D">
              <w:rPr>
                <w:rFonts w:ascii="Times New Roman" w:hAnsi="Times New Roman" w:cs="Times New Roman"/>
              </w:rPr>
              <w:t>0</w:t>
            </w:r>
            <w:r w:rsidR="00C71369" w:rsidRPr="004C532D">
              <w:rPr>
                <w:rFonts w:ascii="Times New Roman" w:hAnsi="Times New Roman" w:cs="Times New Roman"/>
              </w:rPr>
              <w:t>:00 часов 01.</w:t>
            </w:r>
            <w:r w:rsidR="000E2C70" w:rsidRPr="004C532D">
              <w:rPr>
                <w:rFonts w:ascii="Times New Roman" w:hAnsi="Times New Roman" w:cs="Times New Roman"/>
              </w:rPr>
              <w:t>01</w:t>
            </w:r>
            <w:r w:rsidRPr="004C532D">
              <w:rPr>
                <w:rFonts w:ascii="Times New Roman" w:hAnsi="Times New Roman" w:cs="Times New Roman"/>
              </w:rPr>
              <w:t>.202</w:t>
            </w:r>
            <w:r w:rsidR="000E2C70" w:rsidRPr="004C532D">
              <w:rPr>
                <w:rFonts w:ascii="Times New Roman" w:hAnsi="Times New Roman" w:cs="Times New Roman"/>
              </w:rPr>
              <w:t>4</w:t>
            </w:r>
          </w:p>
          <w:p w14:paraId="1466E083" w14:textId="56FA4049" w:rsidR="002707DA" w:rsidRPr="004C532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532D">
              <w:rPr>
                <w:rFonts w:ascii="Times New Roman" w:hAnsi="Times New Roman" w:cs="Times New Roman"/>
              </w:rPr>
              <w:t xml:space="preserve">Окончание </w:t>
            </w:r>
            <w:r w:rsidR="00C71369" w:rsidRPr="004C532D">
              <w:rPr>
                <w:rFonts w:ascii="Times New Roman" w:hAnsi="Times New Roman" w:cs="Times New Roman"/>
              </w:rPr>
              <w:t>оказания услуг:</w:t>
            </w:r>
            <w:r w:rsidR="000E2C70" w:rsidRPr="004C532D">
              <w:rPr>
                <w:rFonts w:ascii="Times New Roman" w:hAnsi="Times New Roman" w:cs="Times New Roman"/>
              </w:rPr>
              <w:t xml:space="preserve"> 24:00 часов 31</w:t>
            </w:r>
            <w:r w:rsidR="00C71369" w:rsidRPr="004C532D">
              <w:rPr>
                <w:rFonts w:ascii="Times New Roman" w:hAnsi="Times New Roman" w:cs="Times New Roman"/>
              </w:rPr>
              <w:t>.</w:t>
            </w:r>
            <w:r w:rsidR="000E2C70" w:rsidRPr="004C532D">
              <w:rPr>
                <w:rFonts w:ascii="Times New Roman" w:hAnsi="Times New Roman" w:cs="Times New Roman"/>
              </w:rPr>
              <w:t>12</w:t>
            </w:r>
            <w:r w:rsidRPr="004C532D">
              <w:rPr>
                <w:rFonts w:ascii="Times New Roman" w:hAnsi="Times New Roman" w:cs="Times New Roman"/>
              </w:rPr>
              <w:t>.202</w:t>
            </w:r>
            <w:r w:rsidR="000E2C70" w:rsidRPr="004C532D">
              <w:rPr>
                <w:rFonts w:ascii="Times New Roman" w:hAnsi="Times New Roman" w:cs="Times New Roman"/>
              </w:rPr>
              <w:t>5</w:t>
            </w:r>
            <w:r w:rsidRPr="004C532D">
              <w:rPr>
                <w:rFonts w:ascii="Times New Roman" w:hAnsi="Times New Roman" w:cs="Times New Roman"/>
              </w:rPr>
              <w:t>.</w:t>
            </w:r>
          </w:p>
          <w:p w14:paraId="49BFBAC3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50BD843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14:paraId="3210E89F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EA2" w14:textId="5C98BE49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</w:t>
            </w:r>
            <w:r w:rsidR="00A43BC7"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t>Охрана жизни, здоровья и законных интересов персонала, объектов и имущества Заказчика, в соответствии с требованиями законодательства РФ, 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19B19CF5" w14:textId="698723FE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t>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4DDF34C0" w14:textId="3E80AD5A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3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06F78A1D" w14:textId="790B386D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4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 xml:space="preserve">Проверка документов и наличия разрешения (согласования) с ответственным лицом – представителем отдела по безопасности и режиму </w:t>
            </w:r>
            <w:r w:rsidRPr="004C532D">
              <w:rPr>
                <w:rFonts w:ascii="Times New Roman" w:hAnsi="Times New Roman" w:cs="Times New Roman"/>
              </w:rPr>
              <w:t>Кировского</w:t>
            </w:r>
            <w:r w:rsidR="002707DA" w:rsidRPr="004C532D">
              <w:rPr>
                <w:rFonts w:ascii="Times New Roman" w:hAnsi="Times New Roman" w:cs="Times New Roman"/>
              </w:rPr>
              <w:t xml:space="preserve">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617A1E46" w14:textId="49AFD1AA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5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14:paraId="24E855EC" w14:textId="0B5B53F0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6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0350732" w14:textId="3F915C2C" w:rsidR="002707DA" w:rsidRPr="004C532D" w:rsidRDefault="00194E25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D61AF15" w14:textId="2EBFBF7A" w:rsidR="002707DA" w:rsidRPr="004C532D" w:rsidRDefault="00194E25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Исполнение обязательств лично, собственными силами Исполнителя, без возложения обязательств на третьих лиц.</w:t>
            </w:r>
          </w:p>
          <w:p w14:paraId="778668A8" w14:textId="77AA1F1A" w:rsidR="002707DA" w:rsidRPr="004C532D" w:rsidRDefault="00194E25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707DA" w:rsidRPr="004C532D">
              <w:rPr>
                <w:rFonts w:ascii="Times New Roman" w:hAnsi="Times New Roman" w:cs="Times New Roman"/>
              </w:rPr>
              <w:t>.Своевременное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7A69EDCB" w14:textId="213AB45D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</w:t>
            </w:r>
            <w:r w:rsidR="00194E25">
              <w:rPr>
                <w:rFonts w:ascii="Times New Roman" w:hAnsi="Times New Roman" w:cs="Times New Roman"/>
              </w:rPr>
              <w:t>0</w:t>
            </w:r>
            <w:r w:rsidRPr="004C532D">
              <w:rPr>
                <w:rFonts w:ascii="Times New Roman" w:hAnsi="Times New Roman" w:cs="Times New Roman"/>
              </w:rPr>
              <w:t xml:space="preserve">. Проводить проверку работы охранников на постах не реже двух раз в месяц с </w:t>
            </w:r>
            <w:r w:rsidRPr="004C532D">
              <w:rPr>
                <w:rFonts w:ascii="Times New Roman" w:hAnsi="Times New Roman" w:cs="Times New Roman"/>
              </w:rPr>
              <w:lastRenderedPageBreak/>
              <w:t>занесением соответствующей записи в постовой журнал.</w:t>
            </w:r>
          </w:p>
          <w:p w14:paraId="4CD48566" w14:textId="1A0151B8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518BAA7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31832E0C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A43BC7" w:rsidRDefault="002707DA" w:rsidP="003863B1">
            <w:pPr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Требования к порядку оказания услуги</w:t>
            </w:r>
          </w:p>
          <w:p w14:paraId="5D1C61E2" w14:textId="77777777" w:rsidR="002707DA" w:rsidRPr="00A43BC7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5378E8A4" w:rsidR="002707DA" w:rsidRPr="00A43BC7" w:rsidRDefault="004C532D" w:rsidP="00A43BC7">
            <w:pPr>
              <w:autoSpaceDE/>
              <w:autoSpaceDN/>
              <w:adjustRightInd/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1.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 р</w:t>
            </w:r>
            <w:r w:rsidRPr="00A43BC7">
              <w:rPr>
                <w:rFonts w:ascii="Times New Roman" w:eastAsiaTheme="minorEastAsia" w:hAnsi="Times New Roman" w:cs="Times New Roman"/>
              </w:rPr>
              <w:t>азрешающие документы (лицензи</w:t>
            </w:r>
            <w:r w:rsidR="00A43BC7">
              <w:rPr>
                <w:rFonts w:ascii="Times New Roman" w:eastAsiaTheme="minorEastAsia" w:hAnsi="Times New Roman" w:cs="Times New Roman"/>
              </w:rPr>
              <w:t>и</w:t>
            </w:r>
            <w:r w:rsidRPr="00A43BC7">
              <w:rPr>
                <w:rFonts w:ascii="Times New Roman" w:eastAsiaTheme="minorEastAsia" w:hAnsi="Times New Roman" w:cs="Times New Roman"/>
              </w:rPr>
              <w:t>,</w:t>
            </w:r>
            <w:r w:rsidR="00A43BC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разрешени</w:t>
            </w:r>
            <w:r w:rsidR="00A43BC7">
              <w:rPr>
                <w:rFonts w:ascii="Times New Roman" w:eastAsiaTheme="minorEastAsia" w:hAnsi="Times New Roman" w:cs="Times New Roman"/>
              </w:rPr>
              <w:t>я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 и т. д.), дающие право заниматься оказанием охранных услуг в соответствии с действующим законодательством РФ.</w:t>
            </w:r>
          </w:p>
          <w:p w14:paraId="5818F4A5" w14:textId="7FDB8FE6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2.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обученных работников охраны, допущенных к несению службы со специальными средствами (подтверждается заверенными копиями трудовых договоров, приказов о приеме на работу, штатн</w:t>
            </w:r>
            <w:r w:rsidR="00A93223">
              <w:rPr>
                <w:rFonts w:ascii="Times New Roman" w:hAnsi="Times New Roman" w:cs="Times New Roman"/>
                <w:lang w:val="ru"/>
              </w:rPr>
              <w:t>ым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расписани</w:t>
            </w:r>
            <w:r w:rsidR="00A93223">
              <w:rPr>
                <w:rFonts w:ascii="Times New Roman" w:hAnsi="Times New Roman" w:cs="Times New Roman"/>
                <w:lang w:val="ru"/>
              </w:rPr>
              <w:t>ем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, удостоверениями частного охранника не ниже 4 разряда на сотрудников в количестве не менее</w:t>
            </w:r>
            <w:r w:rsidR="00A93223">
              <w:rPr>
                <w:rFonts w:ascii="Times New Roman" w:hAnsi="Times New Roman" w:cs="Times New Roman"/>
                <w:lang w:val="ru"/>
              </w:rPr>
              <w:t xml:space="preserve"> 9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единиц).</w:t>
            </w:r>
          </w:p>
          <w:p w14:paraId="506E3E4C" w14:textId="479850F3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 xml:space="preserve"> 3.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126E5580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4.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</w:t>
            </w:r>
            <w:r w:rsidRPr="00A43BC7">
              <w:rPr>
                <w:rFonts w:ascii="Times New Roman" w:hAnsi="Times New Roman" w:cs="Times New Roman"/>
                <w:lang w:val="ru"/>
              </w:rPr>
              <w:t>л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одетекторы в количестве необходимом для оказания услуг.</w:t>
            </w:r>
          </w:p>
          <w:p w14:paraId="5BB2FD64" w14:textId="7D048B67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5.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сотрудников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Кировской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области;</w:t>
            </w:r>
          </w:p>
          <w:p w14:paraId="110D362D" w14:textId="128BB91F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6.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официально оформленных сотрудников в количестве необходимом для оказания услуг, не менее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9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человек</w:t>
            </w:r>
            <w:r w:rsidR="00C30459">
              <w:rPr>
                <w:rFonts w:ascii="Times New Roman" w:hAnsi="Times New Roman" w:cs="Times New Roman"/>
                <w:lang w:val="ru"/>
              </w:rPr>
              <w:t>.</w:t>
            </w:r>
          </w:p>
          <w:p w14:paraId="42E407F5" w14:textId="2E5360BB" w:rsidR="002707DA" w:rsidRPr="00A43BC7" w:rsidRDefault="00C30459" w:rsidP="00C30459">
            <w:pPr>
              <w:widowControl/>
              <w:autoSpaceDE/>
              <w:autoSpaceDN/>
              <w:adjustRightInd/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6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охранников:</w:t>
            </w:r>
          </w:p>
          <w:p w14:paraId="41121C68" w14:textId="183C7A5B" w:rsidR="002707DA" w:rsidRPr="00A43BC7" w:rsidRDefault="00A93223" w:rsidP="00C30459">
            <w:pPr>
              <w:ind w:left="28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-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суточны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й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пост –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4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охранник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а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;</w:t>
            </w:r>
          </w:p>
          <w:p w14:paraId="6ED88E35" w14:textId="1F54EE08" w:rsidR="002707DA" w:rsidRPr="00A43BC7" w:rsidRDefault="00A93223" w:rsidP="00C30459">
            <w:pPr>
              <w:ind w:left="28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-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дневных пост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а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– 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охранник</w:t>
            </w:r>
            <w:r w:rsidR="00AD554B" w:rsidRPr="00A43BC7">
              <w:rPr>
                <w:rFonts w:ascii="Times New Roman" w:hAnsi="Times New Roman" w:cs="Times New Roman"/>
                <w:lang w:val="ru"/>
              </w:rPr>
              <w:t>а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;</w:t>
            </w:r>
          </w:p>
          <w:p w14:paraId="6430155C" w14:textId="0AFCCD19" w:rsidR="002707DA" w:rsidRPr="00A43BC7" w:rsidRDefault="00A93223" w:rsidP="00C30459">
            <w:pPr>
              <w:widowControl/>
              <w:autoSpaceDE/>
              <w:autoSpaceDN/>
              <w:adjustRightInd/>
              <w:spacing w:line="276" w:lineRule="auto"/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-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3 сотрудника дежурной части;</w:t>
            </w:r>
          </w:p>
          <w:p w14:paraId="3CF82759" w14:textId="3ED4B65B" w:rsidR="002707DA" w:rsidRPr="00A43BC7" w:rsidRDefault="00AD554B" w:rsidP="00A43BC7">
            <w:pPr>
              <w:autoSpaceDE/>
              <w:autoSpaceDN/>
              <w:adjustRightInd/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7.</w:t>
            </w:r>
            <w:r w:rsidR="004C532D" w:rsidRPr="00A43BC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Взаимоотношения сторон по организации охраны Объекта</w:t>
            </w:r>
            <w:r w:rsidR="002707DA" w:rsidRPr="00A43BC7">
              <w:rPr>
                <w:rFonts w:ascii="Times New Roman" w:hAnsi="Times New Roman" w:cs="Times New Roman"/>
              </w:rPr>
              <w:t xml:space="preserve"> регулируются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="002707DA" w:rsidRPr="00A43BC7">
              <w:rPr>
                <w:rFonts w:ascii="Times New Roman" w:hAnsi="Times New Roman" w:cs="Times New Roman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</w:t>
            </w:r>
            <w:r w:rsidRPr="00A43BC7">
              <w:rPr>
                <w:rFonts w:ascii="Times New Roman" w:hAnsi="Times New Roman" w:cs="Times New Roman"/>
              </w:rPr>
              <w:t>Кировского</w:t>
            </w:r>
            <w:r w:rsidR="002707DA" w:rsidRPr="00A43BC7">
              <w:rPr>
                <w:rFonts w:ascii="Times New Roman" w:hAnsi="Times New Roman" w:cs="Times New Roman"/>
              </w:rPr>
              <w:t xml:space="preserve"> 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01649E59" w:rsidR="002707DA" w:rsidRPr="00A43BC7" w:rsidRDefault="004C532D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8. </w:t>
            </w:r>
            <w:r w:rsidR="002707DA" w:rsidRPr="00A43BC7">
              <w:rPr>
                <w:rFonts w:ascii="Times New Roman" w:hAnsi="Times New Roman" w:cs="Times New Roman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</w:t>
            </w:r>
            <w:r w:rsidR="00AD554B" w:rsidRPr="00A43BC7">
              <w:rPr>
                <w:rFonts w:ascii="Times New Roman" w:hAnsi="Times New Roman" w:cs="Times New Roman"/>
              </w:rPr>
              <w:t>Кировского филиала</w:t>
            </w:r>
            <w:r w:rsidR="002707DA" w:rsidRPr="00A43BC7">
              <w:rPr>
                <w:rFonts w:ascii="Times New Roman" w:hAnsi="Times New Roman" w:cs="Times New Roman"/>
              </w:rPr>
              <w:t xml:space="preserve"> филиала АО «ЭнергосбыТ Плюс» и отдельными распоряжениями отдела по безопасности и режиму </w:t>
            </w:r>
            <w:r w:rsidR="00AD554B" w:rsidRPr="00A43BC7">
              <w:rPr>
                <w:rFonts w:ascii="Times New Roman" w:hAnsi="Times New Roman" w:cs="Times New Roman"/>
              </w:rPr>
              <w:t>Кировского</w:t>
            </w:r>
            <w:r w:rsidR="002707DA" w:rsidRPr="00A43BC7">
              <w:rPr>
                <w:rFonts w:ascii="Times New Roman" w:hAnsi="Times New Roman" w:cs="Times New Roman"/>
              </w:rPr>
              <w:t xml:space="preserve"> 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7777777" w:rsidR="002707DA" w:rsidRPr="00A43BC7" w:rsidRDefault="002707DA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A43BC7">
              <w:rPr>
                <w:rFonts w:ascii="Times New Roman" w:eastAsiaTheme="minorEastAsia" w:hAnsi="Times New Roman" w:cs="Times New Roman"/>
              </w:rPr>
              <w:t>.</w:t>
            </w:r>
          </w:p>
          <w:p w14:paraId="70BD8423" w14:textId="49DE5460" w:rsidR="002707DA" w:rsidRPr="00A43BC7" w:rsidRDefault="004C532D" w:rsidP="00EB0039">
            <w:pPr>
              <w:autoSpaceDE/>
              <w:autoSpaceDN/>
              <w:adjustRightInd/>
              <w:spacing w:line="276" w:lineRule="auto"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707DA" w:rsidRPr="004C532D" w14:paraId="23A0ACF8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4C532D" w:rsidRDefault="002707DA" w:rsidP="00386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14:paraId="4F6248CA" w14:textId="77777777" w:rsidR="002707DA" w:rsidRPr="004C532D" w:rsidRDefault="002707DA" w:rsidP="00406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77777777" w:rsidR="002707DA" w:rsidRPr="004C532D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4C532D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E321767" w:rsidR="002707DA" w:rsidRPr="004C532D" w:rsidRDefault="004C532D" w:rsidP="004C532D">
            <w:pPr>
              <w:pStyle w:val="a5"/>
              <w:widowControl/>
              <w:shd w:val="clear" w:color="auto" w:fill="FFFFFF"/>
              <w:autoSpaceDE/>
              <w:autoSpaceDN/>
              <w:adjustRightInd/>
              <w:spacing w:line="276" w:lineRule="auto"/>
              <w:ind w:left="175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</w:t>
            </w:r>
            <w:r w:rsidR="002707DA" w:rsidRPr="004C532D">
              <w:rPr>
                <w:rFonts w:ascii="Times New Roman" w:hAnsi="Times New Roman" w:cs="Times New Roman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4C532D" w14:paraId="76E6A685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2D02CC89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4C532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результатам услуги. Порядок сдачи и приемки результатов услуги</w:t>
            </w:r>
          </w:p>
          <w:p w14:paraId="673A6DE5" w14:textId="77777777" w:rsidR="002707DA" w:rsidRPr="004C532D" w:rsidRDefault="002707DA" w:rsidP="003863B1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1AE" w14:textId="1AF737F3" w:rsidR="002707DA" w:rsidRPr="004C532D" w:rsidRDefault="004C532D" w:rsidP="004C532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1.Заказчик контролирует качество оказываемых услуг в течение всего срока оказания услуг.</w:t>
            </w:r>
          </w:p>
          <w:p w14:paraId="192A1310" w14:textId="77777777" w:rsidR="004C532D" w:rsidRPr="004C532D" w:rsidRDefault="004C532D" w:rsidP="004C532D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14:paraId="19E4BB00" w14:textId="64261845" w:rsidR="004C532D" w:rsidRPr="004C532D" w:rsidRDefault="004C532D" w:rsidP="004C532D">
            <w:pPr>
              <w:pStyle w:val="a5"/>
              <w:tabs>
                <w:tab w:val="left" w:pos="709"/>
              </w:tabs>
              <w:snapToGri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42F6105E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4C532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Требования к </w:t>
            </w:r>
            <w:r w:rsidRPr="004C532D">
              <w:rPr>
                <w:rFonts w:ascii="Times New Roman" w:hAnsi="Times New Roman" w:cs="Times New Roman"/>
              </w:rPr>
              <w:lastRenderedPageBreak/>
              <w:t>гарантийному сроку услуги и (или) объему предоставления гарантий их качества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826" w14:textId="77777777" w:rsidR="004C532D" w:rsidRPr="004C532D" w:rsidRDefault="004C532D" w:rsidP="004C532D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 xml:space="preserve">Осуществление надлежащего качества несения дежурства работниками Исполнителя по </w:t>
            </w:r>
            <w:r w:rsidRPr="004C532D">
              <w:rPr>
                <w:rFonts w:ascii="Times New Roman" w:hAnsi="Times New Roman" w:cs="Times New Roman"/>
              </w:rPr>
              <w:lastRenderedPageBreak/>
              <w:t xml:space="preserve">охране объектов. </w:t>
            </w:r>
          </w:p>
          <w:p w14:paraId="6AB87F3C" w14:textId="6640EEE2" w:rsidR="002707DA" w:rsidRPr="004C532D" w:rsidRDefault="004C532D" w:rsidP="004C532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14:paraId="5EAC1D37" w14:textId="77777777" w:rsidR="002802E4" w:rsidRPr="00EB0039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304CBCB2" w14:textId="77777777" w:rsidR="00220975" w:rsidRDefault="00220975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7C9331D9" w14:textId="77777777" w:rsidR="00220975" w:rsidRDefault="00220975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6E1DC486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676DA821" w14:textId="77777777" w:rsidR="00B008BC" w:rsidRDefault="00B008BC" w:rsidP="00B008BC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Приложение № 1 к Техническому заданию</w:t>
      </w:r>
    </w:p>
    <w:p w14:paraId="74D7D95E" w14:textId="77777777" w:rsidR="00B008BC" w:rsidRDefault="00B008BC" w:rsidP="00B008BC">
      <w:pPr>
        <w:keepNext/>
        <w:keepLines/>
        <w:spacing w:line="24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17BAF41F" w14:textId="77777777" w:rsidR="00B008BC" w:rsidRDefault="00B008BC" w:rsidP="00B008BC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охране, режим оказания услуг в 2024г.:</w:t>
      </w:r>
    </w:p>
    <w:p w14:paraId="7A33FE3C" w14:textId="77777777" w:rsidR="00B008BC" w:rsidRDefault="00B008BC" w:rsidP="00B008BC">
      <w:pPr>
        <w:jc w:val="both"/>
        <w:rPr>
          <w:rFonts w:ascii="Tahoma" w:hAnsi="Tahoma" w:cs="Tahoma"/>
          <w:b/>
        </w:rPr>
      </w:pPr>
    </w:p>
    <w:tbl>
      <w:tblPr>
        <w:tblStyle w:val="ad"/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B008BC" w14:paraId="441CA3B4" w14:textId="77777777" w:rsidTr="00B008BC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2DBF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CC3C" w14:textId="77777777" w:rsidR="00B008BC" w:rsidRDefault="00B008BC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D717" w14:textId="77777777" w:rsidR="00B008BC" w:rsidRDefault="00B008B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5729" w14:textId="77777777" w:rsidR="00B008BC" w:rsidRDefault="00B008B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9684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6D51F887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442E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B008BC" w14:paraId="51FDB970" w14:textId="77777777" w:rsidTr="00B008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0822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Киров, </w:t>
            </w:r>
          </w:p>
          <w:p w14:paraId="1D61CEBB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Преображенская, 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8F4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C11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D78A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7051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D38D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8 784</w:t>
            </w:r>
          </w:p>
        </w:tc>
      </w:tr>
      <w:tr w:rsidR="00B008BC" w14:paraId="69A8DB5F" w14:textId="77777777" w:rsidTr="00B008BC">
        <w:trPr>
          <w:trHeight w:val="21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E923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Киров, </w:t>
            </w:r>
          </w:p>
          <w:p w14:paraId="165FA953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Дерендяева, 80/2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A52C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88E2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>-18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>(пн.-пт.)</w:t>
            </w:r>
            <w:r>
              <w:rPr>
                <w:rFonts w:ascii="Tahoma" w:hAnsi="Tahoma" w:cs="Tahoma"/>
                <w:vertAlign w:val="super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48B3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EBF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7290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  <w:lang w:val="en-US"/>
              </w:rPr>
              <w:t>90</w:t>
            </w:r>
          </w:p>
        </w:tc>
      </w:tr>
      <w:tr w:rsidR="00B008BC" w14:paraId="75B54691" w14:textId="77777777" w:rsidTr="00B008BC">
        <w:trPr>
          <w:trHeight w:val="253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BC48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D7CC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6514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A468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FD8E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E6E9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  <w:lang w:val="en-US"/>
              </w:rPr>
              <w:t>55</w:t>
            </w:r>
          </w:p>
        </w:tc>
      </w:tr>
      <w:tr w:rsidR="00B008BC" w14:paraId="1E667185" w14:textId="77777777" w:rsidTr="00B008BC">
        <w:trPr>
          <w:trHeight w:val="21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2548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Кировская область,</w:t>
            </w:r>
          </w:p>
          <w:p w14:paraId="17E017B2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Кирово-Чепецкий район,   </w:t>
            </w:r>
          </w:p>
          <w:p w14:paraId="0AF9C7A8" w14:textId="77777777" w:rsidR="00B008BC" w:rsidRDefault="00B008BC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Кирово-Чепецк, </w:t>
            </w:r>
          </w:p>
          <w:p w14:paraId="2B6D3027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Ленина, 28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23E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52A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(пн.-пт.)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11B6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4AB4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E88E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  <w:lang w:val="en-US"/>
              </w:rPr>
              <w:t>9</w:t>
            </w:r>
            <w:r>
              <w:rPr>
                <w:rFonts w:ascii="Tahoma" w:hAnsi="Tahoma" w:cs="Tahoma"/>
              </w:rPr>
              <w:t>0</w:t>
            </w:r>
          </w:p>
        </w:tc>
      </w:tr>
      <w:tr w:rsidR="00B008BC" w14:paraId="48FC6A0B" w14:textId="77777777" w:rsidTr="00B008BC">
        <w:trPr>
          <w:trHeight w:val="253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BE4D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78A6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8A0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–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178A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D4D0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F49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  <w:lang w:val="en-US"/>
              </w:rPr>
              <w:t>55</w:t>
            </w:r>
          </w:p>
        </w:tc>
      </w:tr>
      <w:tr w:rsidR="00B008BC" w14:paraId="53E1CA3E" w14:textId="77777777" w:rsidTr="00B008BC">
        <w:trPr>
          <w:gridBefore w:val="4"/>
          <w:wBefore w:w="7230" w:type="dxa"/>
          <w:trHeight w:val="359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FC25" w14:textId="77777777" w:rsidR="00B008BC" w:rsidRDefault="00B008BC">
            <w:pPr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 xml:space="preserve">    Итого           14 </w:t>
            </w:r>
            <w:r>
              <w:rPr>
                <w:rFonts w:ascii="Tahoma" w:hAnsi="Tahoma" w:cs="Tahoma"/>
                <w:lang w:val="en-US"/>
              </w:rPr>
              <w:t>274</w:t>
            </w:r>
          </w:p>
        </w:tc>
      </w:tr>
    </w:tbl>
    <w:p w14:paraId="18188C36" w14:textId="77777777" w:rsidR="00B008BC" w:rsidRDefault="00B008BC" w:rsidP="00B008BC">
      <w:pPr>
        <w:ind w:left="567" w:hanging="567"/>
        <w:jc w:val="both"/>
        <w:rPr>
          <w:rFonts w:ascii="Tahoma" w:hAnsi="Tahoma" w:cs="Tahoma"/>
        </w:rPr>
      </w:pPr>
    </w:p>
    <w:p w14:paraId="00C7A560" w14:textId="77777777" w:rsidR="00B008BC" w:rsidRDefault="00B008BC" w:rsidP="00B008BC">
      <w:pPr>
        <w:ind w:left="567" w:hanging="567"/>
        <w:jc w:val="both"/>
        <w:rPr>
          <w:rFonts w:ascii="Tahoma" w:hAnsi="Tahoma" w:cs="Tahoma"/>
        </w:rPr>
      </w:pPr>
    </w:p>
    <w:p w14:paraId="061FF85E" w14:textId="77777777" w:rsidR="00B008BC" w:rsidRDefault="00B008BC" w:rsidP="00B008BC">
      <w:pPr>
        <w:ind w:left="567" w:hanging="567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</w:rPr>
        <w:t xml:space="preserve">Перечень объектов Заказчика, подлежащих охране, режим оказания услуг в </w:t>
      </w:r>
      <w:r>
        <w:rPr>
          <w:rFonts w:ascii="Tahoma" w:hAnsi="Tahoma" w:cs="Tahoma"/>
          <w:b/>
        </w:rPr>
        <w:t>2025 г:</w:t>
      </w:r>
    </w:p>
    <w:tbl>
      <w:tblPr>
        <w:tblStyle w:val="ad"/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127"/>
        <w:gridCol w:w="1134"/>
        <w:gridCol w:w="992"/>
        <w:gridCol w:w="1276"/>
      </w:tblGrid>
      <w:tr w:rsidR="00B008BC" w14:paraId="63CEBC13" w14:textId="77777777" w:rsidTr="00B008BC">
        <w:trPr>
          <w:trHeight w:val="3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F33D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15E6" w14:textId="77777777" w:rsidR="00B008BC" w:rsidRDefault="00B008BC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15F8" w14:textId="77777777" w:rsidR="00B008BC" w:rsidRDefault="00B008B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88FB" w14:textId="77777777" w:rsidR="00B008BC" w:rsidRDefault="00B008B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06BC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79463661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3083" w14:textId="77777777" w:rsidR="00B008BC" w:rsidRDefault="00B008B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B008BC" w14:paraId="048A9F42" w14:textId="77777777" w:rsidTr="00B008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FE5F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Киров, </w:t>
            </w:r>
          </w:p>
          <w:p w14:paraId="06583159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Преображенская, 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C49B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144B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84F8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12C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6F45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8760</w:t>
            </w:r>
          </w:p>
        </w:tc>
      </w:tr>
      <w:tr w:rsidR="00B008BC" w14:paraId="588F1D89" w14:textId="77777777" w:rsidTr="00B008BC">
        <w:trPr>
          <w:trHeight w:val="21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5DC0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Киров, </w:t>
            </w:r>
          </w:p>
          <w:p w14:paraId="5675601F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Дерендяева, 80/2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6923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68CA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>-18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>(пн.-пт.)</w:t>
            </w:r>
            <w:r>
              <w:rPr>
                <w:rFonts w:ascii="Tahoma" w:hAnsi="Tahoma" w:cs="Tahoma"/>
                <w:vertAlign w:val="super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D7A4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6248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245F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2510</w:t>
            </w:r>
          </w:p>
        </w:tc>
      </w:tr>
      <w:tr w:rsidR="00B008BC" w14:paraId="3F4801F1" w14:textId="77777777" w:rsidTr="00B008BC">
        <w:trPr>
          <w:trHeight w:val="253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067C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843C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CCAF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3C15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9153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F0A0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</w:tr>
      <w:tr w:rsidR="00B008BC" w14:paraId="762DFCFA" w14:textId="77777777" w:rsidTr="00B008BC">
        <w:trPr>
          <w:trHeight w:val="21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4FE5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Кировская область,</w:t>
            </w:r>
          </w:p>
          <w:p w14:paraId="5728D9C2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Кирово-Чепецкий район,   </w:t>
            </w:r>
          </w:p>
          <w:p w14:paraId="5536D1F3" w14:textId="77777777" w:rsidR="00B008BC" w:rsidRDefault="00B008BC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Кирово-Чепецк, </w:t>
            </w:r>
          </w:p>
          <w:p w14:paraId="33213563" w14:textId="77777777" w:rsidR="00B008BC" w:rsidRDefault="00B008B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Ленина, 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F634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D732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(пн.-пт.)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7CBE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6E39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5B72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2510</w:t>
            </w:r>
          </w:p>
        </w:tc>
      </w:tr>
      <w:tr w:rsidR="00B008BC" w14:paraId="014E48D9" w14:textId="77777777" w:rsidTr="00B008BC">
        <w:trPr>
          <w:trHeight w:val="253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F77B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22D8" w14:textId="77777777" w:rsidR="00B008BC" w:rsidRDefault="00B008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874A" w14:textId="77777777" w:rsidR="00B008BC" w:rsidRDefault="00B008BC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–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2562" w14:textId="77777777" w:rsidR="00B008BC" w:rsidRDefault="00B008B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F20D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A135" w14:textId="77777777" w:rsidR="00B008BC" w:rsidRDefault="00B008B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</w:tr>
      <w:tr w:rsidR="00B008BC" w14:paraId="382D02A0" w14:textId="77777777" w:rsidTr="00B008BC">
        <w:trPr>
          <w:gridBefore w:val="4"/>
          <w:wBefore w:w="7230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5119" w14:textId="77777777" w:rsidR="00B008BC" w:rsidRDefault="00B008B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Итого               14 280</w:t>
            </w:r>
          </w:p>
        </w:tc>
      </w:tr>
    </w:tbl>
    <w:p w14:paraId="31CA9199" w14:textId="77777777" w:rsidR="00B008BC" w:rsidRDefault="00B008BC" w:rsidP="00B008BC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43407818" w14:textId="77777777" w:rsidR="00B008BC" w:rsidRDefault="00B008BC" w:rsidP="00B008BC">
      <w:pPr>
        <w:keepNext/>
        <w:keepLines/>
        <w:spacing w:line="240" w:lineRule="exact"/>
        <w:ind w:left="426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07094118" w14:textId="77777777" w:rsidR="00A43BC7" w:rsidRDefault="00A43BC7" w:rsidP="00A43BC7">
      <w:pPr>
        <w:jc w:val="center"/>
        <w:rPr>
          <w:rFonts w:ascii="Tahoma" w:hAnsi="Tahoma" w:cs="Tahoma"/>
        </w:rPr>
      </w:pPr>
      <w:bookmarkStart w:id="0" w:name="_GoBack"/>
      <w:bookmarkEnd w:id="0"/>
    </w:p>
    <w:p w14:paraId="2122DBE7" w14:textId="77777777" w:rsidR="00A43BC7" w:rsidRPr="00077282" w:rsidRDefault="00A43BC7" w:rsidP="00077282">
      <w:pPr>
        <w:contextualSpacing/>
        <w:rPr>
          <w:rFonts w:ascii="Times New Roman" w:eastAsia="Tahoma" w:hAnsi="Times New Roman" w:cs="Times New Roman"/>
          <w:b/>
          <w:bCs/>
        </w:rPr>
      </w:pPr>
    </w:p>
    <w:sectPr w:rsidR="00A43BC7" w:rsidRPr="00077282" w:rsidSect="00406201">
      <w:pgSz w:w="11909" w:h="16834"/>
      <w:pgMar w:top="709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9BB82" w14:textId="77777777" w:rsidR="008136CA" w:rsidRDefault="008136CA" w:rsidP="00DF7751">
      <w:r>
        <w:separator/>
      </w:r>
    </w:p>
  </w:endnote>
  <w:endnote w:type="continuationSeparator" w:id="0">
    <w:p w14:paraId="23636D02" w14:textId="77777777" w:rsidR="008136CA" w:rsidRDefault="008136CA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72780" w14:textId="77777777" w:rsidR="008136CA" w:rsidRDefault="008136CA" w:rsidP="00DF7751">
      <w:r>
        <w:separator/>
      </w:r>
    </w:p>
  </w:footnote>
  <w:footnote w:type="continuationSeparator" w:id="0">
    <w:p w14:paraId="046D70B6" w14:textId="77777777" w:rsidR="008136CA" w:rsidRDefault="008136CA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0A5EE1"/>
    <w:multiLevelType w:val="multilevel"/>
    <w:tmpl w:val="18D880BE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F97808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4B1946"/>
    <w:multiLevelType w:val="hybridMultilevel"/>
    <w:tmpl w:val="CD0AACFA"/>
    <w:lvl w:ilvl="0" w:tplc="1A3E0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9"/>
  </w:num>
  <w:num w:numId="10">
    <w:abstractNumId w:val="26"/>
  </w:num>
  <w:num w:numId="11">
    <w:abstractNumId w:val="14"/>
  </w:num>
  <w:num w:numId="12">
    <w:abstractNumId w:val="25"/>
  </w:num>
  <w:num w:numId="13">
    <w:abstractNumId w:val="35"/>
  </w:num>
  <w:num w:numId="14">
    <w:abstractNumId w:val="19"/>
  </w:num>
  <w:num w:numId="15">
    <w:abstractNumId w:val="0"/>
  </w:num>
  <w:num w:numId="16">
    <w:abstractNumId w:val="24"/>
  </w:num>
  <w:num w:numId="17">
    <w:abstractNumId w:val="36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4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3"/>
  </w:num>
  <w:num w:numId="35">
    <w:abstractNumId w:val="31"/>
  </w:num>
  <w:num w:numId="36">
    <w:abstractNumId w:val="17"/>
  </w:num>
  <w:num w:numId="37">
    <w:abstractNumId w:val="2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29B5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E2C70"/>
    <w:rsid w:val="000E4C32"/>
    <w:rsid w:val="000F78F6"/>
    <w:rsid w:val="001011F1"/>
    <w:rsid w:val="001105C8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94E25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20975"/>
    <w:rsid w:val="00220FE6"/>
    <w:rsid w:val="00223FA2"/>
    <w:rsid w:val="00225D72"/>
    <w:rsid w:val="00237F75"/>
    <w:rsid w:val="002418B4"/>
    <w:rsid w:val="00246D54"/>
    <w:rsid w:val="00260021"/>
    <w:rsid w:val="002707DA"/>
    <w:rsid w:val="0027249B"/>
    <w:rsid w:val="0027370E"/>
    <w:rsid w:val="00273715"/>
    <w:rsid w:val="00273E86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A6A"/>
    <w:rsid w:val="002D0E33"/>
    <w:rsid w:val="002E457C"/>
    <w:rsid w:val="002E536C"/>
    <w:rsid w:val="002E74C5"/>
    <w:rsid w:val="002F3436"/>
    <w:rsid w:val="00305D22"/>
    <w:rsid w:val="00306FF5"/>
    <w:rsid w:val="003101E8"/>
    <w:rsid w:val="00323F39"/>
    <w:rsid w:val="003266B8"/>
    <w:rsid w:val="003278F5"/>
    <w:rsid w:val="003331A8"/>
    <w:rsid w:val="00340570"/>
    <w:rsid w:val="003425A7"/>
    <w:rsid w:val="003475B1"/>
    <w:rsid w:val="00354ED2"/>
    <w:rsid w:val="00355185"/>
    <w:rsid w:val="003631AF"/>
    <w:rsid w:val="00364D8F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40034B"/>
    <w:rsid w:val="00405163"/>
    <w:rsid w:val="00406201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C532D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2B78"/>
    <w:rsid w:val="00513F60"/>
    <w:rsid w:val="00515253"/>
    <w:rsid w:val="00520784"/>
    <w:rsid w:val="00525468"/>
    <w:rsid w:val="00526EB4"/>
    <w:rsid w:val="0053465E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32D2"/>
    <w:rsid w:val="00655A04"/>
    <w:rsid w:val="00656889"/>
    <w:rsid w:val="0066440C"/>
    <w:rsid w:val="00676B23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4033"/>
    <w:rsid w:val="007076D1"/>
    <w:rsid w:val="00717C78"/>
    <w:rsid w:val="00726E05"/>
    <w:rsid w:val="0074790F"/>
    <w:rsid w:val="00747D8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136CA"/>
    <w:rsid w:val="008201D2"/>
    <w:rsid w:val="008216E6"/>
    <w:rsid w:val="00824124"/>
    <w:rsid w:val="00833BD8"/>
    <w:rsid w:val="00834297"/>
    <w:rsid w:val="0083568F"/>
    <w:rsid w:val="00837524"/>
    <w:rsid w:val="008466AE"/>
    <w:rsid w:val="00854652"/>
    <w:rsid w:val="00855AFB"/>
    <w:rsid w:val="00856E0D"/>
    <w:rsid w:val="008622E3"/>
    <w:rsid w:val="008809CA"/>
    <w:rsid w:val="00887725"/>
    <w:rsid w:val="008A1C25"/>
    <w:rsid w:val="008B2386"/>
    <w:rsid w:val="008D14FB"/>
    <w:rsid w:val="008E22CA"/>
    <w:rsid w:val="008E3E17"/>
    <w:rsid w:val="008F2AB1"/>
    <w:rsid w:val="00903C7A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3FAD"/>
    <w:rsid w:val="009F46EC"/>
    <w:rsid w:val="00A1249D"/>
    <w:rsid w:val="00A208EE"/>
    <w:rsid w:val="00A2564B"/>
    <w:rsid w:val="00A3773B"/>
    <w:rsid w:val="00A4127C"/>
    <w:rsid w:val="00A42F01"/>
    <w:rsid w:val="00A43BC7"/>
    <w:rsid w:val="00A50E4C"/>
    <w:rsid w:val="00A514C0"/>
    <w:rsid w:val="00A53D1E"/>
    <w:rsid w:val="00A60A19"/>
    <w:rsid w:val="00A83E17"/>
    <w:rsid w:val="00A90F4C"/>
    <w:rsid w:val="00A93223"/>
    <w:rsid w:val="00A93ADD"/>
    <w:rsid w:val="00A94840"/>
    <w:rsid w:val="00A95012"/>
    <w:rsid w:val="00AA3B10"/>
    <w:rsid w:val="00AA418F"/>
    <w:rsid w:val="00AC1932"/>
    <w:rsid w:val="00AD24C9"/>
    <w:rsid w:val="00AD494C"/>
    <w:rsid w:val="00AD554B"/>
    <w:rsid w:val="00AE1B45"/>
    <w:rsid w:val="00AF01EE"/>
    <w:rsid w:val="00AF2647"/>
    <w:rsid w:val="00AF4609"/>
    <w:rsid w:val="00AF4F28"/>
    <w:rsid w:val="00AF5109"/>
    <w:rsid w:val="00B008BC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0459"/>
    <w:rsid w:val="00C402E1"/>
    <w:rsid w:val="00C40BFC"/>
    <w:rsid w:val="00C42A81"/>
    <w:rsid w:val="00C43992"/>
    <w:rsid w:val="00C64050"/>
    <w:rsid w:val="00C70D62"/>
    <w:rsid w:val="00C71369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5F2F"/>
    <w:rsid w:val="00CD35B4"/>
    <w:rsid w:val="00CD4D0F"/>
    <w:rsid w:val="00CD7867"/>
    <w:rsid w:val="00CF36A4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3FA"/>
    <w:rsid w:val="00DB7C2B"/>
    <w:rsid w:val="00DC30F5"/>
    <w:rsid w:val="00DC3FBD"/>
    <w:rsid w:val="00DC4018"/>
    <w:rsid w:val="00DD10D3"/>
    <w:rsid w:val="00DD686C"/>
    <w:rsid w:val="00DE1262"/>
    <w:rsid w:val="00DE52CC"/>
    <w:rsid w:val="00DE6328"/>
    <w:rsid w:val="00DE6C7B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167D"/>
    <w:rsid w:val="00E524D9"/>
    <w:rsid w:val="00E5516A"/>
    <w:rsid w:val="00E66124"/>
    <w:rsid w:val="00E71169"/>
    <w:rsid w:val="00E813C9"/>
    <w:rsid w:val="00E87699"/>
    <w:rsid w:val="00E90F4C"/>
    <w:rsid w:val="00E93042"/>
    <w:rsid w:val="00E93E3B"/>
    <w:rsid w:val="00E941CA"/>
    <w:rsid w:val="00E966F0"/>
    <w:rsid w:val="00EA2E5E"/>
    <w:rsid w:val="00EB0039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1F2F"/>
    <w:rsid w:val="00FF2616"/>
    <w:rsid w:val="00FF2796"/>
    <w:rsid w:val="00FF69DD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5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6">
    <w:name w:val="footnote text"/>
    <w:basedOn w:val="a"/>
    <w:link w:val="af7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rsid w:val="0044589D"/>
    <w:rPr>
      <w:vertAlign w:val="superscript"/>
    </w:rPr>
  </w:style>
  <w:style w:type="character" w:customStyle="1" w:styleId="af4">
    <w:name w:val="Без интервала Знак"/>
    <w:basedOn w:val="a0"/>
    <w:link w:val="af3"/>
    <w:uiPriority w:val="1"/>
    <w:rsid w:val="004C532D"/>
    <w:rPr>
      <w:rFonts w:ascii="Tahoma" w:eastAsia="Calibri" w:hAnsi="Tahoma" w:cs="Tahoma"/>
      <w:sz w:val="20"/>
      <w:szCs w:val="20"/>
      <w:lang w:eastAsia="en-US"/>
    </w:rPr>
  </w:style>
  <w:style w:type="paragraph" w:customStyle="1" w:styleId="af9">
    <w:name w:val="Подподпункт"/>
    <w:basedOn w:val="a"/>
    <w:rsid w:val="00220975"/>
    <w:pPr>
      <w:widowControl/>
      <w:tabs>
        <w:tab w:val="num" w:pos="360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7E96F-B18C-45F1-8DF7-1AE82FA3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Тюлькин Андрей Геннадьевич</cp:lastModifiedBy>
  <cp:revision>17</cp:revision>
  <cp:lastPrinted>2022-02-04T06:16:00Z</cp:lastPrinted>
  <dcterms:created xsi:type="dcterms:W3CDTF">2023-09-07T04:35:00Z</dcterms:created>
  <dcterms:modified xsi:type="dcterms:W3CDTF">2023-10-06T12:45:00Z</dcterms:modified>
</cp:coreProperties>
</file>